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附件 1</w:t>
      </w:r>
    </w:p>
    <w:p>
      <w:pPr>
        <w:numPr>
          <w:ilvl w:val="0"/>
          <w:numId w:val="0"/>
        </w:numPr>
        <w:ind w:firstLine="281" w:firstLineChars="1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北海市妇幼保健院工会委员会2024春节慰问品采购项目采购文件</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北海市妇幼保健院工会委员会</w:t>
      </w:r>
      <w:r>
        <w:rPr>
          <w:rFonts w:hint="eastAsia" w:ascii="宋体" w:hAnsi="宋体" w:eastAsia="宋体" w:cs="宋体"/>
          <w:sz w:val="28"/>
          <w:szCs w:val="28"/>
          <w:lang w:val="en-US" w:eastAsia="zh-CN"/>
        </w:rPr>
        <w:t>通过遴选方式确定 2024 年春节慰问品供应商。请有意向的供应商按以下要求准备相关材料。</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一、项目概况</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1.采购单位:北海市妇幼保健院工会委员会</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2.项目名称:北海市妇幼保健院工会委员会2024 年春节慰问品采购项目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二、供应商资质要求</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1.在中华人民共和国境内登记注册，具有独立法人资格具有履行合同的能力。</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2.有经营销售食品相关资格。产品必须符合国家产品安全要求，证照齐全，包装完整，注册商标、厂名、厂址、质量等级、重量、产品检验合格证等各类标识清楚。</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3.没有违法、违纪等不良记录。</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三、项目价格</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该项目单价为 500 元/套餐，供应商报价超过或低于固定单价遴选无效。</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四、采购方式</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北海市妇幼保健院工会委员会相关人员及工会会员组成遴选评议委员会，进行综合评判。供货商对产品进行介绍及报价，时间为 3 分钟。遴选评议委员会以无记名投票表决方式最终确定供应商。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五、项目要求</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(一)产品范围及要求</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符合《自治区总工会关于印发《广西壮族自治区基层工会经费收支管理实施办法) 的通知》(桂工友 (2018] 3号)精神，在法定节日可以向在职的工会会员发放符合中国传统节日习惯的用品和职工群众必需的一些生活用品: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1、50%扶贫农产品:如米等;</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2、生活用品:如生活用纸 (抽纸、卷简纸等)、洗涤类</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3、休闲食品:如硬果类(各种坚果、花生、瓜子等),肉干类（牛肉干、猪肉干、鱼片干等)，麦片类、饼干类等；</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4、年节用品:如年糕、年粽、大礼包、干菌菇类等;</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5、饮品:如牛奶、酸奶、椰子汁等:</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6、物美价廉，知名品牌优先;</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7、谢绝生鲜、冰鲜、蛋类、水果类、电器类等;</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 套餐组合要求</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1、每个供应商自由组合3 个套餐，每个套餐含 50%扶贫产品，所有扶贫产品需提供国家认证入驻 832 平台的证明资料或广西扶贫相关政策。</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2、套餐总数:1070 份</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3、套餐固定单价:500 元/套餐</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4、有关说明:1070份为所有选定套餐预计总数，结算时以实际送货数量为准。其中每种套餐数量根据医院统计结果确定。</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 质量及服务要求</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1、中选的供应商须按要求将慰问品运送到指定地点并负责发放。</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的产品必须符合《中华人民共和国食品卫生法》《动物检疫法》、《食品中农药最大残留限量》、《餐饮食品卫生管理法》等相关行业国家标准以及卫生质量要求，确保无污、无毒、无害，做到渠道合法、来源明晰、品质优良、卫生。</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3、供应商须按清单中注明的商品标准供货，不得有以次充好、缺斤短两行为。商品必须经过采购方相关人员的验收、感官检验、外观检验，对有产品质量问题未能通过验收的，一律退货、更换至验收合格。</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4、如因货品本身质量问题而出现安全事故，供应商须负一切责任并且采购人有权终止合同。</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(四)供货方责任</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根据双方约定的时间交货，由于供货方原因引起发货延误，每延误一天扣 100 元，最多不超过本合同总价的 5%。</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(五)交货时间和货款支付方式</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1、交货时间:确定成交供应商后，采购方通知之日起 7天内供货。</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2、在供货商交货完成并递交合格发票后采购方对公转账付清合同全部货款。</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六、响应文件要求</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参会供应商需提供《响应文件》，文件内容按以下顺序装订成册，内容包括:</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1、资格文件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①有效的营业执照(副本复印件，加盖公章)</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②有效的组织机构代码证 (复印件，加盖公章)</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③有效的税务登记证 (副本复印件，加盖公章)</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④法定代表人身份证复印件(加盖公章)</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⑤授权委托书原件(非法人参与竞价时必需提供)</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⑥被授权人身份证复印件 (加盖公章)</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⑦企业资质证件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⑧《食品流通许可证》等(符合办证要求的产品提供)</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⑨相关产品质量检测报告</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2、商务文件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①产品报价表(附件2)</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②对第五条“项目要求”(一至五点)的内容进行逐条是否响应(附件3)</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③售后服务承诺</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④相关业绩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⑤其他相关材料</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请将以上材料密封装订成册 (一式伍份,正本壹份、副本肆份) 交到医院采购办。</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七、开会时间和地点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时间:2024年1月23日(周二)15:00-16:20</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地点:北海市妇幼保健院后勤保障楼4楼报告厅。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86BAA"/>
    <w:rsid w:val="0CDE6D36"/>
    <w:rsid w:val="102C07E6"/>
    <w:rsid w:val="12873E34"/>
    <w:rsid w:val="16161B1D"/>
    <w:rsid w:val="17E44AAA"/>
    <w:rsid w:val="33D64DAC"/>
    <w:rsid w:val="38D17472"/>
    <w:rsid w:val="3B023C25"/>
    <w:rsid w:val="41CE3FDB"/>
    <w:rsid w:val="4B6F0EAD"/>
    <w:rsid w:val="4B9675B6"/>
    <w:rsid w:val="621C7511"/>
    <w:rsid w:val="659955D4"/>
    <w:rsid w:val="67CA1FB7"/>
    <w:rsid w:val="68501376"/>
    <w:rsid w:val="6C9B250A"/>
    <w:rsid w:val="745764F4"/>
    <w:rsid w:val="7FDB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2024-01-15T07:53:00Z</dcterms:created>
  <dc:creator>szry</dc:creator>
  <cp:lastModifiedBy>6040</cp:lastModifiedBy>
  <dcterms:modified xsi:type="dcterms:W3CDTF">2024-01-19T07:44:31Z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A3C464917CEC448BBA49A73AF07490C0</vt:lpwstr>
  </property>
</Properties>
</file>