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44"/>
          <w:szCs w:val="44"/>
        </w:rPr>
        <w:t>关于遴选第三方招标代理机构事项的公告</w:t>
      </w:r>
    </w:p>
    <w:p>
      <w:pPr>
        <w:rPr>
          <w:rFonts w:hint="eastAsia"/>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进一步加强我院招标采购工作的管理，提高采购质量，规范招标程序，提高我院招标工作效率，使招标代理机构形成有效竞争，使招标活动依法依规，有效预防腐败行为，提高招标代理服务质量。根据《中华人民共和国招标投标法》《中华人民共和国政府采购法》，结合我院管理要求及工作实际，我院拟公开遴选第三方采购代理机构开展招标采购工作，将遴选有关事项公告如下:</w:t>
      </w:r>
    </w:p>
    <w:p>
      <w:p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北海市妇幼保健院遴选第三方招标代理机构</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遴选原则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采购招标代理机构遴选工作必须坚持依法、公平、公正、公开原则，实行科学评估、择优选择、集体决策。</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三、招标代理服务内容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招标采购项目委托代理，采购对象主要包括货物、服务和工程项目，采购方式主要包括政府采购、非政府采购、机电产品国际招标采购。</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四、遴选内容及服务期限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通过遴选方式遴选入围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家</w:t>
      </w:r>
      <w:r>
        <w:rPr>
          <w:rFonts w:hint="eastAsia" w:ascii="宋体" w:hAnsi="宋体" w:eastAsia="宋体" w:cs="宋体"/>
          <w:sz w:val="28"/>
          <w:szCs w:val="28"/>
        </w:rPr>
        <w:t>采购代理机构，服务期自确定入围之日起二年。</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 报名所需资料、报名方式、地点和时间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(一)报名时需提供的资料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1.报名时请被授权人提供法人授权委托书,被委托人的身份证、法人身份证复印件、企业营业执照复印件;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2.提供已入选政府采购代理机构名录和已在中国国际招标网登记注册的证明材料;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3.提供在北海办公场地购房合同或租赁合同复印件证明材料。(为租赁合同的租赁期至少满足合同服务期需要)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上述文件携带齐全且通过审查的代理机构方为成功报名，否则视报名条件不符，将被拒绝。报名相关资料整理成册并加盖公章，一式</w:t>
      </w:r>
      <w:r>
        <w:rPr>
          <w:rFonts w:hint="eastAsia" w:ascii="宋体" w:hAnsi="宋体" w:eastAsia="宋体" w:cs="宋体"/>
          <w:sz w:val="28"/>
          <w:szCs w:val="28"/>
          <w:highlight w:val="none"/>
        </w:rPr>
        <w:t>拾份(</w:t>
      </w:r>
      <w:r>
        <w:rPr>
          <w:rFonts w:hint="eastAsia" w:ascii="宋体" w:hAnsi="宋体" w:eastAsia="宋体" w:cs="宋体"/>
          <w:sz w:val="28"/>
          <w:szCs w:val="28"/>
        </w:rPr>
        <w:t>至少有一份正本)，统一用文件袋密封封装，文件袋上请标注公司名称、联系人名称、手机号码和办公电话。如果出现资料份数不足、没有加盖公章、密封不完好等情况，我院有权拒绝其报名。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(二)报名方式、地点和时间</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1.</w:t>
      </w:r>
      <w:r>
        <w:rPr>
          <w:rFonts w:hint="eastAsia" w:ascii="宋体" w:hAnsi="宋体" w:eastAsia="宋体" w:cs="宋体"/>
          <w:sz w:val="28"/>
          <w:szCs w:val="28"/>
          <w:highlight w:val="none"/>
        </w:rPr>
        <w:t>采用现场递交方式送达:在报名截止时间前送达报名地点</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逾期送达或未按要求密封的报名材料将予以拒收。如因投标人未遵守北海市疫情防控要求而导致逾期递交或无法递交所产生的后果由报名单位自行负责。报名单位应自行评估风险，本院不承担由此带来的任何责任。</w:t>
      </w:r>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现场报名地点:</w:t>
      </w:r>
      <w:r>
        <w:rPr>
          <w:rFonts w:hint="eastAsia" w:ascii="宋体" w:hAnsi="宋体" w:eastAsia="宋体" w:cs="宋体"/>
          <w:sz w:val="28"/>
          <w:szCs w:val="28"/>
          <w:highlight w:val="none"/>
          <w:lang w:eastAsia="zh-CN"/>
        </w:rPr>
        <w:t>北海市海城区西南大道</w:t>
      </w:r>
      <w:r>
        <w:rPr>
          <w:rFonts w:hint="eastAsia" w:ascii="宋体" w:hAnsi="宋体" w:eastAsia="宋体" w:cs="宋体"/>
          <w:sz w:val="28"/>
          <w:szCs w:val="28"/>
          <w:highlight w:val="none"/>
          <w:lang w:val="en-US" w:eastAsia="zh-CN"/>
        </w:rPr>
        <w:t>239号北海市妇幼保健院后勤楼三楼采购办办公室。</w:t>
      </w: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采用邮寄方式送达:在报名截止时间1个半小时前送达到报名地点，指定收件人签收邮寄包裹的时间即为投标人报名材料的送达时间，逾期送达的文件无效，后果由投标人自行承担。接收邮寄快递包裹的时间为工作日上午8:00~12:00，下午15:00~18:00，投标人应对自己的报名材料的快递包封和密封性负责，如送达的快递包裹出现破损导致报名材料密封性包封破损的后果由投标人自行承担。</w:t>
      </w:r>
    </w:p>
    <w:p>
      <w:pPr>
        <w:numPr>
          <w:ilvl w:val="0"/>
          <w:numId w:val="0"/>
        </w:numPr>
        <w:ind w:firstLine="560" w:firstLineChars="200"/>
        <w:rPr>
          <w:rFonts w:hint="default" w:ascii="宋体" w:hAnsi="宋体" w:eastAsia="宋体" w:cs="宋体"/>
          <w:sz w:val="28"/>
          <w:szCs w:val="28"/>
          <w:highlight w:val="yellow"/>
          <w:lang w:val="en-US"/>
        </w:rPr>
      </w:pPr>
      <w:r>
        <w:rPr>
          <w:rFonts w:hint="eastAsia" w:ascii="宋体" w:hAnsi="宋体" w:eastAsia="宋体" w:cs="宋体"/>
          <w:sz w:val="28"/>
          <w:szCs w:val="28"/>
          <w:highlight w:val="none"/>
        </w:rPr>
        <w:t>邮寄地址和收件人:</w:t>
      </w:r>
      <w:r>
        <w:rPr>
          <w:rFonts w:hint="eastAsia" w:ascii="宋体" w:hAnsi="宋体" w:eastAsia="宋体" w:cs="宋体"/>
          <w:sz w:val="28"/>
          <w:szCs w:val="28"/>
          <w:highlight w:val="none"/>
          <w:lang w:eastAsia="zh-CN"/>
        </w:rPr>
        <w:t>北海市海城区西南大道</w:t>
      </w:r>
      <w:r>
        <w:rPr>
          <w:rFonts w:hint="eastAsia" w:ascii="宋体" w:hAnsi="宋体" w:eastAsia="宋体" w:cs="宋体"/>
          <w:sz w:val="28"/>
          <w:szCs w:val="28"/>
          <w:highlight w:val="none"/>
          <w:lang w:val="en-US" w:eastAsia="zh-CN"/>
        </w:rPr>
        <w:t>239号北海市妇幼保健院后勤楼三楼采购办办公室，欧工0779-2250872。</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4、报名时间:202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27 </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7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2 </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lang w:val="en-US" w:eastAsia="zh-CN"/>
        </w:rPr>
        <w:t>18:00（正常上班时间）</w:t>
      </w:r>
      <w:r>
        <w:rPr>
          <w:rFonts w:hint="eastAsia" w:ascii="宋体" w:hAnsi="宋体" w:eastAsia="宋体" w:cs="宋体"/>
          <w:sz w:val="28"/>
          <w:szCs w:val="28"/>
        </w:rPr>
        <w:t>;</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 招标代理机构遴选条件</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(一)依照中华人民共和国有关法律设立，具有独立法人资格，具备专业资质的代理服务的机构。(提供总分公司的营业执照并加盖公章，原件备查)</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二)已在广西壮族自治区财政厅政府采购代理机构名录中登记备案;已在北海市财政局公布的最新一期北海市本级政府采购代理机构名单一览表中;已在中国国际招标网登记注册;代理机构为广西乙类大型医用设备集中采购中介代理机构名册中的中选公司。(要求提供登记备案资料、网页截图以及注册登记表等相关证明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(三)具有健全的内部管理制度，有开展招标代理业务所需的设施、人员及办公条件。(提供证明材料并加盖公章)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四)具有能够编制、审核采购文件和组织评标的专业能力，熟练掌握政府采购全流程电子化工作，招标从业人员熟悉政府采购或非政府采购招标、机电产品国际招标、工程项目招标相关的法律、法规和政策，从业人数充足。(提供证明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(五)通过IS09001质量管理的认证(提供复印件并加盖公章，原件备查)。</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六)遵守国家及地方的法律法规，具有良好的职业道德和社会信誉，有较高的专业素质，在政府采购信用评价体系中履职情况良好，报名人及其分支机构在经营活动中没有重大违法纪录:以及没有被政府列入失信被执行人名单、政府采购严重违法失信行为记录名单。(要求提供报名人《参与采购活动前三年内在经营活动中没有重大违法记录的书面声明函》、在“信用中国(https://www.creditchina.gov.cn/)无不良记录的查询结果在“中国政府采购网”(http://www.ccgp.gov.cn/cr/list)无相关不良记录的查询结果，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(七)招标代理服务方案、工作程序和廉洁制度，提供相关文件。(提供材料并加盖公章)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(八)诚信承诺书。(加盖公章)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(九)代理机构提供由会计师事务所出具</w:t>
      </w:r>
      <w:r>
        <w:rPr>
          <w:rFonts w:hint="eastAsia" w:ascii="宋体" w:hAnsi="宋体" w:eastAsia="宋体" w:cs="宋体"/>
          <w:sz w:val="28"/>
          <w:szCs w:val="28"/>
          <w:highlight w:val="none"/>
        </w:rPr>
        <w:t>的20</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年至202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w:t>
      </w:r>
      <w:r>
        <w:rPr>
          <w:rFonts w:hint="eastAsia" w:ascii="宋体" w:hAnsi="宋体" w:eastAsia="宋体" w:cs="宋体"/>
          <w:sz w:val="28"/>
          <w:szCs w:val="28"/>
        </w:rPr>
        <w:t>财务审计报告(提供复印件并加盖公章)。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highlight w:val="none"/>
        </w:rPr>
        <w:t>代理机构提供20</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年以来完成的代理项目业绩清单表，</w:t>
      </w:r>
      <w:r>
        <w:rPr>
          <w:rFonts w:hint="eastAsia" w:ascii="宋体" w:hAnsi="宋体" w:eastAsia="宋体" w:cs="宋体"/>
          <w:sz w:val="28"/>
          <w:szCs w:val="28"/>
        </w:rPr>
        <w:t>分别按货物、服务、工程进行列表，并列明完成项目的委托方联系人及联系方式。(提供材料并加盖公章)</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(十一)提供公司近半年内任意3个月社保、纳税证明。(提供复印件并加盖公章)</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(十二)服务承诺:服务效率高，服务价格相对合理</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(十三)本项目不接受联合体投标。</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七、代理机构投标文件递交</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w:t>
      </w:r>
      <w:r>
        <w:rPr>
          <w:rFonts w:hint="eastAsia" w:ascii="宋体" w:hAnsi="宋体" w:eastAsia="宋体" w:cs="宋体"/>
          <w:sz w:val="28"/>
          <w:szCs w:val="28"/>
          <w:highlight w:val="none"/>
        </w:rPr>
        <w:t>)递交时间:202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6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27 </w:t>
      </w:r>
      <w:r>
        <w:rPr>
          <w:rFonts w:hint="eastAsia" w:ascii="宋体" w:hAnsi="宋体" w:eastAsia="宋体" w:cs="宋体"/>
          <w:sz w:val="28"/>
          <w:szCs w:val="28"/>
          <w:highlight w:val="none"/>
        </w:rPr>
        <w:t>日至</w:t>
      </w:r>
      <w:r>
        <w:rPr>
          <w:rFonts w:hint="eastAsia" w:ascii="宋体" w:hAnsi="宋体" w:eastAsia="宋体" w:cs="宋体"/>
          <w:sz w:val="28"/>
          <w:szCs w:val="28"/>
          <w:highlight w:val="none"/>
          <w:lang w:val="en-US" w:eastAsia="zh-CN"/>
        </w:rPr>
        <w:t xml:space="preserve"> 7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2 </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eastAsia="zh-CN"/>
        </w:rPr>
        <w:t>下午</w:t>
      </w:r>
      <w:r>
        <w:rPr>
          <w:rFonts w:hint="eastAsia" w:ascii="宋体" w:hAnsi="宋体" w:eastAsia="宋体" w:cs="宋体"/>
          <w:sz w:val="28"/>
          <w:szCs w:val="28"/>
          <w:highlight w:val="none"/>
          <w:lang w:val="en-US" w:eastAsia="zh-CN"/>
        </w:rPr>
        <w:t>18:00（正常上班时间）</w:t>
      </w:r>
      <w:r>
        <w:rPr>
          <w:rFonts w:hint="eastAsia" w:ascii="宋体" w:hAnsi="宋体" w:eastAsia="宋体" w:cs="宋体"/>
          <w:sz w:val="28"/>
          <w:szCs w:val="28"/>
          <w:highlight w:val="none"/>
        </w:rPr>
        <w:t>。接收已通过报名审核的代理机构的密封文件材料共拾份(壹正本玖副本)，密封盖章包装报名材料及遴选条件中第1-12项及按照遴选评分</w:t>
      </w:r>
      <w:r>
        <w:rPr>
          <w:rFonts w:hint="eastAsia" w:ascii="宋体" w:hAnsi="宋体" w:eastAsia="宋体" w:cs="宋体"/>
          <w:sz w:val="28"/>
          <w:szCs w:val="28"/>
        </w:rPr>
        <w:t>办法需要的其它内容材料(材料内容按遴选条件顺序排列)。</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(二)递交地点:</w:t>
      </w:r>
      <w:r>
        <w:rPr>
          <w:rFonts w:hint="eastAsia" w:ascii="宋体" w:hAnsi="宋体" w:eastAsia="宋体" w:cs="宋体"/>
          <w:sz w:val="28"/>
          <w:szCs w:val="28"/>
          <w:highlight w:val="none"/>
          <w:lang w:eastAsia="zh-CN"/>
        </w:rPr>
        <w:t>北海市海城区西南大道</w:t>
      </w:r>
      <w:r>
        <w:rPr>
          <w:rFonts w:hint="eastAsia" w:ascii="宋体" w:hAnsi="宋体" w:eastAsia="宋体" w:cs="宋体"/>
          <w:sz w:val="28"/>
          <w:szCs w:val="28"/>
          <w:highlight w:val="none"/>
          <w:lang w:val="en-US" w:eastAsia="zh-CN"/>
        </w:rPr>
        <w:t>239号北海市妇幼保健院后勤楼三楼采购办办公室。</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八、对代理机构的实地考察</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我院将组织</w:t>
      </w:r>
      <w:r>
        <w:rPr>
          <w:rFonts w:hint="eastAsia" w:ascii="宋体" w:hAnsi="宋体" w:eastAsia="宋体" w:cs="宋体"/>
          <w:sz w:val="28"/>
          <w:szCs w:val="28"/>
          <w:lang w:eastAsia="zh-CN"/>
        </w:rPr>
        <w:t>采购</w:t>
      </w:r>
      <w:r>
        <w:rPr>
          <w:rFonts w:hint="eastAsia" w:ascii="宋体" w:hAnsi="宋体" w:eastAsia="宋体" w:cs="宋体"/>
          <w:sz w:val="28"/>
          <w:szCs w:val="28"/>
        </w:rPr>
        <w:t>办、</w:t>
      </w:r>
      <w:r>
        <w:rPr>
          <w:rFonts w:hint="eastAsia" w:ascii="宋体" w:hAnsi="宋体" w:eastAsia="宋体" w:cs="宋体"/>
          <w:sz w:val="28"/>
          <w:szCs w:val="28"/>
          <w:lang w:eastAsia="zh-CN"/>
        </w:rPr>
        <w:t>器械管理科</w:t>
      </w:r>
      <w:r>
        <w:rPr>
          <w:rFonts w:hint="eastAsia" w:ascii="宋体" w:hAnsi="宋体" w:eastAsia="宋体" w:cs="宋体"/>
          <w:sz w:val="28"/>
          <w:szCs w:val="28"/>
        </w:rPr>
        <w:t>科、总务科、纪检监察室</w:t>
      </w:r>
      <w:r>
        <w:rPr>
          <w:rFonts w:hint="eastAsia" w:ascii="宋体" w:hAnsi="宋体" w:eastAsia="宋体" w:cs="宋体"/>
          <w:sz w:val="28"/>
          <w:szCs w:val="28"/>
          <w:lang w:eastAsia="zh-CN"/>
        </w:rPr>
        <w:t>、</w:t>
      </w:r>
      <w:r>
        <w:rPr>
          <w:rFonts w:hint="eastAsia" w:ascii="宋体" w:hAnsi="宋体" w:eastAsia="宋体" w:cs="宋体"/>
          <w:sz w:val="28"/>
          <w:szCs w:val="28"/>
        </w:rPr>
        <w:t>审计科、财务科等部门对报名参加遴选的代理机构进行实地考察</w:t>
      </w:r>
      <w:r>
        <w:rPr>
          <w:rFonts w:hint="eastAsia" w:ascii="宋体" w:hAnsi="宋体" w:eastAsia="宋体" w:cs="宋体"/>
          <w:sz w:val="28"/>
          <w:szCs w:val="28"/>
          <w:lang w:eastAsia="zh-CN"/>
        </w:rPr>
        <w:t>。</w:t>
      </w:r>
      <w:r>
        <w:rPr>
          <w:rFonts w:hint="eastAsia" w:ascii="宋体" w:hAnsi="宋体" w:eastAsia="宋体" w:cs="宋体"/>
          <w:sz w:val="28"/>
          <w:szCs w:val="28"/>
        </w:rPr>
        <w:t>考察场地应与代理机构入围后实际提供的经营服务场所一致，否则将暂停抽选资质，经整改后向我院提交书面申请通过方可恢复抽选资质。</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九、遴选招标代理机构的评选</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(一)评选委员会按有关规定由相关部门负责人组成。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(二)评选委员会成员与参加遴选的招标代理机构之间不得存在利害关系，有利害关系的应当主动提出回避。</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(三)评选活动遵循公平、公正、公开、科学、择优的原则。</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(四)评选委员会成员及所有参与者应对招标代理机构提交的遴选材料内容保密;招标代理机构采用不正当手段对评选委员会成员施加影响的，将取消其遴选资格。</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(五)报名通过审核的单位按抽签顺序分别提交投标文件并进行现场介绍和问答，评选委员会成员根据单位介绍的情况与递交的材料按遴选的要点各自进行评分，评选委员会成员分数合计</w:t>
      </w:r>
      <w:r>
        <w:rPr>
          <w:rFonts w:hint="eastAsia" w:ascii="宋体" w:hAnsi="宋体" w:eastAsia="宋体" w:cs="宋体"/>
          <w:sz w:val="28"/>
          <w:szCs w:val="28"/>
          <w:lang w:eastAsia="zh-CN"/>
        </w:rPr>
        <w:t>，择优选择3家中选入围单位。</w:t>
      </w:r>
    </w:p>
    <w:p>
      <w:pPr>
        <w:numPr>
          <w:ilvl w:val="0"/>
          <w:numId w:val="0"/>
        </w:num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 招标代理机构中选</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(一)本项目遴选实行综合评分法。评选委员会根据遴选材料，综合评审各项因素，推荐中选候选人，并按综合评分排名。</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highlight w:val="none"/>
          <w:lang w:eastAsia="zh-CN"/>
        </w:rPr>
        <w:t>评选结束后，遴选人将通过官网公告公布评选结果。</w:t>
      </w:r>
    </w:p>
    <w:p>
      <w:pPr>
        <w:numPr>
          <w:ilvl w:val="0"/>
          <w:numId w:val="0"/>
        </w:num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十一、考核评价与淘汰要求</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参加遴选的代理机构完全接受遴选单位制定的考评和未位淘汰机制，出现一票否决的情形或年度考核评选为得分最低的，予以淘汰和解除合同关系。</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遴选单位对代理机构代理项目的工作效率、专业能力、服务质量、服务态度等方面客观评价打分，对采购代理工作中有严重失职失责行为予以一票否决，遴选单位有权单方面解除合同关系遴选单位不定期组织对遴选出来的所有代理机构服务情况进行集中考核评价与排名，对得分最低的一家代理机构暂停下一期项目的抽选资格;对年度平均得分最低的一家代理机构予以淘汰，双方终止服务合同。</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被一票否决的情形有:1.不按有关采购规定执行，被行政主管部门通报批评和处罚的;2.出现违规操作、严重失误、串通供应商等行为，损害甲方名誉，给甲方造成损失的;3.违反廉洁纪律规定，收受有关利益方的好处;4.擅自提高代理收费标准，违规收费的;5.以上及其他经遴选单位按内部管理程序核实认定的行为。</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十二、评标标准附后</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十三、联系方式</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联系地点:北海市海城区西南大道</w:t>
      </w:r>
      <w:r>
        <w:rPr>
          <w:rFonts w:hint="eastAsia" w:ascii="宋体" w:hAnsi="宋体" w:eastAsia="宋体" w:cs="宋体"/>
          <w:sz w:val="28"/>
          <w:szCs w:val="28"/>
          <w:lang w:val="en-US" w:eastAsia="zh-CN"/>
        </w:rPr>
        <w:t>239号北海市妇幼保健院后勤保障楼3楼采购办办公室</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联系人:欧工</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联系电话:</w:t>
      </w:r>
      <w:r>
        <w:rPr>
          <w:rFonts w:hint="eastAsia" w:ascii="宋体" w:hAnsi="宋体" w:eastAsia="宋体" w:cs="宋体"/>
          <w:sz w:val="28"/>
          <w:szCs w:val="28"/>
          <w:lang w:val="en-US" w:eastAsia="zh-CN"/>
        </w:rPr>
        <w:t>0779-2250872</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联系邮箱:bhsfycgb@163.com</w:t>
      </w: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rPr>
          <w:rFonts w:hint="eastAsia" w:ascii="宋体" w:hAnsi="宋体" w:eastAsia="宋体" w:cs="宋体"/>
          <w:sz w:val="28"/>
          <w:szCs w:val="28"/>
          <w:lang w:eastAsia="zh-CN"/>
        </w:rPr>
      </w:pPr>
    </w:p>
    <w:p>
      <w:pPr>
        <w:numPr>
          <w:ilvl w:val="0"/>
          <w:numId w:val="0"/>
        </w:numPr>
        <w:ind w:firstLine="5320" w:firstLineChars="1900"/>
        <w:rPr>
          <w:rFonts w:hint="eastAsia" w:ascii="宋体" w:hAnsi="宋体" w:eastAsia="宋体" w:cs="宋体"/>
          <w:sz w:val="28"/>
          <w:szCs w:val="28"/>
          <w:lang w:eastAsia="zh-CN"/>
        </w:rPr>
      </w:pPr>
      <w:r>
        <w:rPr>
          <w:rFonts w:hint="eastAsia" w:ascii="宋体" w:hAnsi="宋体" w:eastAsia="宋体" w:cs="宋体"/>
          <w:sz w:val="28"/>
          <w:szCs w:val="28"/>
          <w:lang w:eastAsia="zh-CN"/>
        </w:rPr>
        <w:t>北海市妇幼保健院</w:t>
      </w:r>
    </w:p>
    <w:p>
      <w:pPr>
        <w:numPr>
          <w:ilvl w:val="0"/>
          <w:numId w:val="0"/>
        </w:numPr>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 6 月 27</w:t>
      </w:r>
      <w:bookmarkStart w:id="0" w:name="_GoBack"/>
      <w:bookmarkEnd w:id="0"/>
      <w:r>
        <w:rPr>
          <w:rFonts w:hint="eastAsia" w:ascii="宋体" w:hAnsi="宋体" w:eastAsia="宋体" w:cs="宋体"/>
          <w:sz w:val="28"/>
          <w:szCs w:val="28"/>
          <w:lang w:val="en-US" w:eastAsia="zh-CN"/>
        </w:rPr>
        <w:t xml:space="preserve"> 日</w:t>
      </w: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招标代理机构遴选项目</w:t>
      </w:r>
    </w:p>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评标标准</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(总分100分)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本项目采用综合评分法。评审专家组对招标代理机构所递交的投标文件进行评审，具体按下列程序进行评审: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第一步:初步评审</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评审专家组对投标文件中的12项实质性要求条款进行审查，如报名人有其中任何一项不满足要求，则视为初步评审不合格，其报名被否决，不得进入下一步的详细评审。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第二步:综合评分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对初步评审合格的招标代理机构采用百分制综合评分法进行评分，评分细则如下: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一、价格分(满分10分)</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(一)工程类</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采购代理机构代理服务费的收取在遵守国家发展计划委员会《招标代理服务费管理暂行办法</w:t>
      </w:r>
      <w:r>
        <w:rPr>
          <w:rFonts w:hint="eastAsia" w:ascii="宋体" w:hAnsi="宋体" w:eastAsia="宋体" w:cs="宋体"/>
          <w:sz w:val="28"/>
          <w:szCs w:val="28"/>
          <w:highlight w:val="none"/>
          <w:lang w:val="en-US" w:eastAsia="zh-CN"/>
        </w:rPr>
        <w:t>》(计价格(2002)1980号收费标准、《国家发展改革委关于降低部分建设项目收费标准规范收费行为等有关问题的通知》(发改价格[2011]534号)规</w:t>
      </w:r>
      <w:r>
        <w:rPr>
          <w:rFonts w:hint="eastAsia" w:ascii="宋体" w:hAnsi="宋体" w:eastAsia="宋体" w:cs="宋体"/>
          <w:sz w:val="28"/>
          <w:szCs w:val="28"/>
          <w:lang w:val="en-US" w:eastAsia="zh-CN"/>
        </w:rPr>
        <w:t>定的基础上下浮收取，其中:单个项目招标代理服务费低于人民币叁仟元(¥3000.00)按叁仟元(¥3000.00)收取。</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(二)货物、服务类</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采购代理机构代理服务费的收取按照市场价格收取参照以下收费标准收费:</w:t>
      </w:r>
    </w:p>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招标代理服务收费标准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中标金额（万元）</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货物招标</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服务招标</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100以下</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100-500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500-1000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0.8%</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0.45%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1000-5000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5000-10000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10000-100000</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0.05%</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100000以上</w:t>
            </w:r>
          </w:p>
        </w:tc>
        <w:tc>
          <w:tcPr>
            <w:tcW w:w="2130"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0.01%</w:t>
            </w:r>
          </w:p>
        </w:tc>
        <w:tc>
          <w:tcPr>
            <w:tcW w:w="2131" w:type="dxa"/>
          </w:tcPr>
          <w:p>
            <w:pPr>
              <w:numPr>
                <w:ilvl w:val="0"/>
                <w:numId w:val="0"/>
              </w:numPr>
              <w:jc w:val="left"/>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0.01%</w:t>
            </w:r>
          </w:p>
        </w:tc>
      </w:tr>
    </w:tbl>
    <w:p>
      <w:pPr>
        <w:numPr>
          <w:ilvl w:val="0"/>
          <w:numId w:val="0"/>
        </w:numPr>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其中:单个项目招标代理服务费低于人民币叁仟元(¥3000.00)按叁仟元(¥3000.00)收取。</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(三)各招标代理机构报出的价格下浮系数(≤20%)为d1、d2、d3……dn，对比各招标代理机构的下浮系数，下浮系数最大者为dmax，得满分10分。其他招标代理机构的价格分按以下公式计算:</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第n名招标代理机构的价格分=【(1-dmax)/(1-dn)】X10分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二、服务工作方案及程序(满分18分)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(一)采购工作方案分(满分9分)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一档(3分):对医院采购工作了解一般，采购工作目标、工作内容等有简单认识和简单方案;</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二档(6分):对医院采购情况有一定认识，对采购工作目标、工作内容等有较好的认识，工作方案较为具体可行，能满足医院采购需求;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三档(9分):对医院采购管理、流程有深入理解、经验丰富，能提供具体针对性方案，有关认识和措施非常详细和到位，重点、难点突出，服务优势明显，完全能满足医院采购需求。</w:t>
      </w:r>
    </w:p>
    <w:p>
      <w:pPr>
        <w:numPr>
          <w:ilvl w:val="0"/>
          <w:numId w:val="1"/>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工作程序、质量控制措施及内控制度(满分9分):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一档(3分):工作程序、内控制度较为简单;</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二档(6分):有一定的工作程序，具有一定的质量控制措施及防范和控制风险方案，基本可行;</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三档(9分):工作程序制定全面严谨，有完善的防范和控制风险方案，质量控制措施操作性强，内控措施细致周全，具有很强的可靠性和针对性，完全满足服务需要。</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三、服务承诺、廉政廉洁承诺(满分10分)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(一)服务承诺分(满分5分):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一档(1分):有服务承诺，基本内容具备，基本满足服务要求;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二档(3分):服务承诺具体，服务保障较好，能满足服务需要;</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三档(5分):服务承诺具体，服务保障措施全面可行，完全满足服务需要。</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(二)廉政廉洁承诺(满分5分):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一档(1分):有廉政管理措施及制度，基本能满足服务需</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二档(3分):较为具体的廉政管理措施及制度，能满足服务需求;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三档(5分):廉政廉洁管理措施和制度健全，保障措施全面可行，举措较优，较好满足服务需求。</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四、专业能力构成分(满分27分)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(一)办公场地情况分(满分10分)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招标代理机构每拥有1间开标室得1分，拥有一间电子开标室1分，满分为3分;每拥有1间评标室得1分，拥有1间电子评标室得1分，满分为7分。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标室和评标室均必须满足政府采购要求，配置有音频视频电子监控设备，评标室具备评标全过程现场传递监控图像及语音通话条件，实现对开标评标全过程录像录音，并可以刻录存档，不满足条件不得分。提供相关图片作为证明材料。</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(二)专家库管理平台(满分2分)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具有专家库管理平台的得2分。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(三)拟投入项目人员情况(15分)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一档(5分):拟投入项目团队配置及人员职责分工一般，项目团队人数不少于10人，其中具备中级职称3人及以下，招标师3人及以下。</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二档(10分):拟投入项目团队配置合理，项目团队人数不少于15人，其中具备高级职称不少于4人，中级职称不少于4人，招标师不少于4人。</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三档(15分):拟投入项目团队配置科学合理、人员职责分工明确，项目团队人数不少于 20人，其中具备高级职称不少于8人，中级职称不少于8人，同时具备招标师不少于8人。(提供上述人员近3个月社保缴纳凭证，证书复印件)</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五、信誉业绩分(满分35分)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(一)招标代理机构拥有质量管理体系认证证书(简称IS09001)得1分;(提供有效期内的认证证书复印件，否则不得分);</w:t>
      </w:r>
    </w:p>
    <w:p>
      <w:pPr>
        <w:numPr>
          <w:ilvl w:val="0"/>
          <w:numId w:val="0"/>
        </w:num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highlight w:val="none"/>
          <w:lang w:val="en-US" w:eastAsia="zh-CN"/>
        </w:rPr>
        <w:t>二)2021年以来获得省级及以上与招标代理类奖励证书的，1项得0.5分，满分3分(提供奖励证书复印件，否则不得分);</w:t>
      </w:r>
    </w:p>
    <w:p>
      <w:pPr>
        <w:numPr>
          <w:ilvl w:val="0"/>
          <w:numId w:val="0"/>
        </w:numPr>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(三)业绩(考核期为2021年以来，提供中标通知书复印件，原件备查)满分25分: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货物类:满分5分;代理单个项目采购中标金额300-500万元(含500万元)项目业绩，每个项目得0.2分，该项满分1分;500-1000万元(含1000万元)项目业绩，每个项目得0.5分，该项满分2分;1000万元(不含1000万元)以上的每个项目得0.5分，该项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类:满分6分;代理单个项目采购中标金额300-500万元(含500万元)项目业绩，每个项目得0.2分，该项满分1分;500-1000万元(含1000万元)，每个项目得0.5分，该项满分0.5分该项满分2分;代理单个项目采购中标金额1000万元以上的每个项目得0.5分，该项满分3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类:满分5分;代理单个项目采购中标金额2000-5000万元(含5000万元)项目业绩，每个项目得0.2分，该项满分分;5000-10000万元(含10000万元)项目业绩，每个项目得0.5分，该项满分2分;10000万元以上的每个项目得0.5分，该项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工程总承包类(EPC):满分4分，代理单个项目采购中标金额20000-30000万元(含20000万元)的每个项目得0.5分，该系满分2分:30000万元(3000万元)以上的每个项目得1分、该项满分2分。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医疗设备类:满分5分;代理单个医疗类项目采购中标金额60-1000万元(含1000万元)项目业绩，每个项目得0.5分、项满分2分;代理单个医疗类项目采购中标金额1000万元(不含1000万元)以上的每个项目得0.5分，该项满分3分。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注:1、以上工程类采购代理项目与工程总承包(EPC)项目不得重复。</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2、以上医疗设备类采购代理项目与货物类、工程类、工程总承包类(EPC)项目不得重复。</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 综合诚信得分(满分6分)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一档:北海政府采购诚信管理平台政府采购指数代理机构排行中前10名，得分6分;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二挡:北海政府采购诚信管理平台政府采购指数代理机构排行中前11-30名，得分3分;</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三档:北海政府采购诚信管理平台政府采购指数代理机构排行中前31-50名，得分1分;</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最终排名以遴选当天北海政府采购诚信管理平台政府采购指数排名为准。</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总得分=1+2+3+4+5(满分100分)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FDBC9"/>
    <w:multiLevelType w:val="singleLevel"/>
    <w:tmpl w:val="411FDBC9"/>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2I2Mzc0NWVjMWM0YjA5ODYwNmQ5MjUyZDIxYjIifQ=="/>
  </w:docVars>
  <w:rsids>
    <w:rsidRoot w:val="00000000"/>
    <w:rsid w:val="01171A8A"/>
    <w:rsid w:val="03A20849"/>
    <w:rsid w:val="07B25791"/>
    <w:rsid w:val="0B756045"/>
    <w:rsid w:val="0BB634D1"/>
    <w:rsid w:val="181B38D4"/>
    <w:rsid w:val="187D7CD5"/>
    <w:rsid w:val="1E1D2A4E"/>
    <w:rsid w:val="21C923DD"/>
    <w:rsid w:val="227D26B1"/>
    <w:rsid w:val="30B24F83"/>
    <w:rsid w:val="390F26B7"/>
    <w:rsid w:val="49531FFD"/>
    <w:rsid w:val="4A5C2449"/>
    <w:rsid w:val="4B5C7F9B"/>
    <w:rsid w:val="4E3408B4"/>
    <w:rsid w:val="4FCB5728"/>
    <w:rsid w:val="5326018A"/>
    <w:rsid w:val="551577AA"/>
    <w:rsid w:val="58274E49"/>
    <w:rsid w:val="58CE08EE"/>
    <w:rsid w:val="5A8D453D"/>
    <w:rsid w:val="5B4B74A9"/>
    <w:rsid w:val="72EB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5623</Words>
  <Characters>6194</Characters>
  <Lines>0</Lines>
  <Paragraphs>0</Paragraphs>
  <TotalTime>1</TotalTime>
  <ScaleCrop>false</ScaleCrop>
  <LinksUpToDate>false</LinksUpToDate>
  <CharactersWithSpaces>6226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2024-05-25T11:47:00Z</dcterms:created>
  <dc:creator>szry</dc:creator>
  <cp:lastModifiedBy>欧海燕</cp:lastModifiedBy>
  <dcterms:modified xsi:type="dcterms:W3CDTF">2024-06-28T10:27:04Z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194F45DF37DA4C60AF91A3A56A966C66_13</vt:lpwstr>
  </property>
</Properties>
</file>