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办公设备</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6154"/>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615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367"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移动多媒体一体机</w:t>
            </w:r>
            <w:bookmarkStart w:id="0" w:name="_GoBack"/>
            <w:bookmarkEnd w:id="0"/>
          </w:p>
        </w:tc>
        <w:tc>
          <w:tcPr>
            <w:tcW w:w="6154" w:type="dxa"/>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屏幕尺寸：55英寸</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是否支持视频会议：支持视频会议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手写触摸：支持手写触摸</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OPS电脑：I5/8G/128G</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清晰度：1080p</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系统：windows系统</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外观尺寸：1264*780*92.9</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显示面积：1209*680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分辨率：1920*1080</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净重：46KG</w:t>
            </w:r>
          </w:p>
          <w:p>
            <w:pPr>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sz w:val="21"/>
                <w:szCs w:val="21"/>
                <w:lang w:val="en-US" w:eastAsia="zh-CN"/>
              </w:rPr>
              <w:t>亮度：400cd/</w:t>
            </w:r>
            <w:r>
              <w:rPr>
                <w:rFonts w:hint="eastAsia" w:ascii="宋体" w:hAnsi="宋体" w:eastAsia="宋体" w:cs="宋体"/>
                <w:i w:val="0"/>
                <w:iCs w:val="0"/>
                <w:caps w:val="0"/>
                <w:color w:val="333333"/>
                <w:spacing w:val="0"/>
                <w:sz w:val="21"/>
                <w:szCs w:val="21"/>
                <w:shd w:val="clear" w:fill="FFFFFF"/>
              </w:rPr>
              <w:t>m²</w:t>
            </w:r>
          </w:p>
          <w:p>
            <w:pPr>
              <w:bidi w:val="0"/>
              <w:rPr>
                <w:rFonts w:hint="eastAsia" w:ascii="宋体" w:hAnsi="宋体" w:eastAsia="宋体" w:cs="宋体"/>
                <w:sz w:val="21"/>
                <w:szCs w:val="21"/>
              </w:rPr>
            </w:pPr>
            <w:r>
              <w:rPr>
                <w:rFonts w:hint="eastAsia" w:ascii="宋体" w:hAnsi="宋体" w:eastAsia="宋体" w:cs="宋体"/>
                <w:sz w:val="21"/>
                <w:szCs w:val="21"/>
              </w:rPr>
              <w:t>云台控制</w:t>
            </w:r>
            <w:r>
              <w:rPr>
                <w:rFonts w:hint="eastAsia" w:ascii="宋体" w:hAnsi="宋体" w:eastAsia="宋体" w:cs="宋体"/>
                <w:sz w:val="21"/>
                <w:szCs w:val="21"/>
                <w:lang w:val="en-US" w:eastAsia="zh-CN"/>
              </w:rPr>
              <w:t>：</w:t>
            </w:r>
            <w:r>
              <w:rPr>
                <w:rFonts w:hint="eastAsia" w:ascii="宋体" w:hAnsi="宋体" w:eastAsia="宋体" w:cs="宋体"/>
                <w:sz w:val="21"/>
                <w:szCs w:val="21"/>
              </w:rPr>
              <w:t>支持</w:t>
            </w:r>
          </w:p>
          <w:p>
            <w:pPr>
              <w:bidi w:val="0"/>
              <w:rPr>
                <w:rFonts w:hint="eastAsia" w:ascii="宋体" w:hAnsi="宋体" w:eastAsia="宋体" w:cs="宋体"/>
                <w:sz w:val="21"/>
                <w:szCs w:val="21"/>
              </w:rPr>
            </w:pPr>
            <w:r>
              <w:rPr>
                <w:rFonts w:hint="eastAsia" w:ascii="宋体" w:hAnsi="宋体" w:eastAsia="宋体" w:cs="宋体"/>
                <w:sz w:val="21"/>
                <w:szCs w:val="21"/>
              </w:rPr>
              <w:t>连接方式</w:t>
            </w:r>
            <w:r>
              <w:rPr>
                <w:rFonts w:hint="eastAsia" w:ascii="宋体" w:hAnsi="宋体" w:eastAsia="宋体" w:cs="宋体"/>
                <w:sz w:val="21"/>
                <w:szCs w:val="21"/>
                <w:lang w:val="en-US" w:eastAsia="zh-CN"/>
              </w:rPr>
              <w:t>：</w:t>
            </w:r>
            <w:r>
              <w:rPr>
                <w:rFonts w:hint="eastAsia" w:ascii="宋体" w:hAnsi="宋体" w:eastAsia="宋体" w:cs="宋体"/>
                <w:sz w:val="21"/>
                <w:szCs w:val="21"/>
              </w:rPr>
              <w:t>USB；无线</w:t>
            </w:r>
          </w:p>
          <w:p>
            <w:pPr>
              <w:bidi w:val="0"/>
              <w:rPr>
                <w:rFonts w:hint="eastAsia" w:ascii="宋体" w:hAnsi="宋体" w:eastAsia="宋体" w:cs="宋体"/>
                <w:sz w:val="21"/>
                <w:szCs w:val="21"/>
              </w:rPr>
            </w:pPr>
            <w:r>
              <w:rPr>
                <w:rFonts w:hint="eastAsia" w:ascii="宋体" w:hAnsi="宋体" w:eastAsia="宋体" w:cs="宋体"/>
                <w:sz w:val="21"/>
                <w:szCs w:val="21"/>
                <w:lang w:eastAsia="zh-CN"/>
              </w:rPr>
              <w:t>是否</w:t>
            </w:r>
            <w:r>
              <w:rPr>
                <w:rFonts w:hint="eastAsia" w:ascii="宋体" w:hAnsi="宋体" w:eastAsia="宋体" w:cs="宋体"/>
                <w:sz w:val="21"/>
                <w:szCs w:val="21"/>
              </w:rPr>
              <w:t>带电池</w:t>
            </w:r>
            <w:r>
              <w:rPr>
                <w:rFonts w:hint="eastAsia" w:ascii="宋体" w:hAnsi="宋体" w:eastAsia="宋体" w:cs="宋体"/>
                <w:sz w:val="21"/>
                <w:szCs w:val="21"/>
                <w:lang w:eastAsia="zh-CN"/>
              </w:rPr>
              <w:t>：</w:t>
            </w:r>
            <w:r>
              <w:rPr>
                <w:rFonts w:hint="eastAsia" w:ascii="宋体" w:hAnsi="宋体" w:eastAsia="宋体" w:cs="宋体"/>
                <w:sz w:val="21"/>
                <w:szCs w:val="21"/>
              </w:rPr>
              <w:t>不带电池</w:t>
            </w:r>
          </w:p>
          <w:p>
            <w:pPr>
              <w:bidi w:val="0"/>
              <w:rPr>
                <w:rFonts w:hint="eastAsia" w:ascii="宋体" w:hAnsi="宋体" w:eastAsia="宋体" w:cs="宋体"/>
                <w:sz w:val="21"/>
                <w:szCs w:val="21"/>
              </w:rPr>
            </w:pPr>
            <w:r>
              <w:rPr>
                <w:rFonts w:hint="eastAsia" w:ascii="宋体" w:hAnsi="宋体" w:eastAsia="宋体" w:cs="宋体"/>
                <w:sz w:val="21"/>
                <w:szCs w:val="21"/>
              </w:rPr>
              <w:t>是否支持串联</w:t>
            </w:r>
            <w:r>
              <w:rPr>
                <w:rFonts w:hint="eastAsia" w:ascii="宋体" w:hAnsi="宋体" w:eastAsia="宋体" w:cs="宋体"/>
                <w:sz w:val="21"/>
                <w:szCs w:val="21"/>
                <w:lang w:eastAsia="zh-CN"/>
              </w:rPr>
              <w:t>：</w:t>
            </w:r>
            <w:r>
              <w:rPr>
                <w:rFonts w:hint="eastAsia" w:ascii="宋体" w:hAnsi="宋体" w:eastAsia="宋体" w:cs="宋体"/>
                <w:sz w:val="21"/>
                <w:szCs w:val="21"/>
              </w:rPr>
              <w:t>支持串联</w:t>
            </w:r>
          </w:p>
          <w:p>
            <w:pPr>
              <w:bidi w:val="0"/>
              <w:rPr>
                <w:rFonts w:hint="eastAsia" w:ascii="宋体" w:hAnsi="宋体" w:eastAsia="宋体" w:cs="宋体"/>
                <w:sz w:val="21"/>
                <w:szCs w:val="21"/>
              </w:rPr>
            </w:pPr>
            <w:r>
              <w:rPr>
                <w:rFonts w:hint="eastAsia" w:ascii="宋体" w:hAnsi="宋体" w:eastAsia="宋体" w:cs="宋体"/>
                <w:sz w:val="21"/>
                <w:szCs w:val="21"/>
              </w:rPr>
              <w:t>主动降噪</w:t>
            </w:r>
            <w:r>
              <w:rPr>
                <w:rFonts w:hint="eastAsia" w:ascii="宋体" w:hAnsi="宋体" w:eastAsia="宋体" w:cs="宋体"/>
                <w:sz w:val="21"/>
                <w:szCs w:val="21"/>
                <w:lang w:eastAsia="zh-CN"/>
              </w:rPr>
              <w:t>：</w:t>
            </w:r>
            <w:r>
              <w:rPr>
                <w:rFonts w:hint="eastAsia" w:ascii="宋体" w:hAnsi="宋体" w:eastAsia="宋体" w:cs="宋体"/>
                <w:sz w:val="21"/>
                <w:szCs w:val="21"/>
              </w:rPr>
              <w:t>支持主动降噪</w:t>
            </w:r>
          </w:p>
          <w:p>
            <w:pPr>
              <w:bidi w:val="0"/>
              <w:rPr>
                <w:rFonts w:hint="eastAsia" w:ascii="宋体" w:hAnsi="宋体" w:eastAsia="宋体" w:cs="宋体"/>
                <w:sz w:val="21"/>
                <w:szCs w:val="21"/>
              </w:rPr>
            </w:pPr>
            <w:r>
              <w:rPr>
                <w:rFonts w:hint="eastAsia" w:ascii="宋体" w:hAnsi="宋体" w:eastAsia="宋体" w:cs="宋体"/>
                <w:sz w:val="21"/>
                <w:szCs w:val="21"/>
              </w:rPr>
              <w:t>屏幕显示</w:t>
            </w:r>
            <w:r>
              <w:rPr>
                <w:rFonts w:hint="eastAsia" w:ascii="宋体" w:hAnsi="宋体" w:eastAsia="宋体" w:cs="宋体"/>
                <w:sz w:val="21"/>
                <w:szCs w:val="21"/>
                <w:lang w:eastAsia="zh-CN"/>
              </w:rPr>
              <w:t>：</w:t>
            </w:r>
            <w:r>
              <w:rPr>
                <w:rFonts w:hint="eastAsia" w:ascii="宋体" w:hAnsi="宋体" w:eastAsia="宋体" w:cs="宋体"/>
                <w:sz w:val="21"/>
                <w:szCs w:val="21"/>
              </w:rPr>
              <w:t>彩色</w:t>
            </w:r>
          </w:p>
          <w:p>
            <w:pPr>
              <w:bidi w:val="0"/>
              <w:rPr>
                <w:rFonts w:hint="eastAsia" w:ascii="宋体" w:hAnsi="宋体" w:eastAsia="宋体" w:cs="宋体"/>
                <w:sz w:val="21"/>
                <w:szCs w:val="21"/>
              </w:rPr>
            </w:pPr>
            <w:r>
              <w:rPr>
                <w:rFonts w:hint="eastAsia" w:ascii="宋体" w:hAnsi="宋体" w:eastAsia="宋体" w:cs="宋体"/>
                <w:sz w:val="21"/>
                <w:szCs w:val="21"/>
              </w:rPr>
              <w:t>带音响</w:t>
            </w:r>
            <w:r>
              <w:rPr>
                <w:rFonts w:hint="eastAsia" w:ascii="宋体" w:hAnsi="宋体" w:eastAsia="宋体" w:cs="宋体"/>
                <w:sz w:val="21"/>
                <w:szCs w:val="21"/>
                <w:lang w:eastAsia="zh-CN"/>
              </w:rPr>
              <w:t>：</w:t>
            </w:r>
            <w:r>
              <w:rPr>
                <w:rFonts w:hint="eastAsia" w:ascii="宋体" w:hAnsi="宋体" w:eastAsia="宋体" w:cs="宋体"/>
                <w:sz w:val="21"/>
                <w:szCs w:val="21"/>
              </w:rPr>
              <w:t>带音响</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是否含移动支架：含</w:t>
            </w:r>
          </w:p>
          <w:p>
            <w:pPr>
              <w:bidi w:val="0"/>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sz w:val="21"/>
                <w:szCs w:val="21"/>
                <w:lang w:val="en-US" w:eastAsia="zh-CN"/>
              </w:rPr>
              <w:t>其它：配置WIFI模块，自由联网，享受上网急速体验，内置专业多媒体播放软件，可播放图片、视频、文字等内容，带HDMI  VGA输入功能，能外接电脑，当触摸电视使用，屏幕采用全钢化玻璃设计，防滑防撞。</w:t>
            </w:r>
          </w:p>
        </w:tc>
        <w:tc>
          <w:tcPr>
            <w:tcW w:w="1367"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4800元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2</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台式电脑①</w:t>
            </w:r>
          </w:p>
        </w:tc>
        <w:tc>
          <w:tcPr>
            <w:tcW w:w="6154" w:type="dxa"/>
          </w:tcPr>
          <w:p>
            <w:pPr>
              <w:jc w:val="left"/>
              <w:rPr>
                <w:rFonts w:hint="eastAsia" w:ascii="宋体" w:hAnsi="宋体" w:eastAsia="宋体" w:cs="宋体"/>
                <w:kern w:val="0"/>
                <w:szCs w:val="21"/>
              </w:rPr>
            </w:pPr>
            <w:r>
              <w:rPr>
                <w:rFonts w:hint="eastAsia" w:ascii="宋体" w:hAnsi="宋体" w:eastAsia="宋体" w:cs="宋体"/>
                <w:b/>
                <w:bCs/>
                <w:szCs w:val="21"/>
              </w:rPr>
              <w:t>一、硬件要求</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▲配置CPU性能不低于Intel第十二代i5八核十二线程处理器，性能核心数量≥4个；内存容量≥8GB；本地存储≥512 GB SSD，Intel® UHD Graphics集成显卡，配置1个Wi-Fi5无线网卡；</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★为节约桌面空间，终端主体尺寸部分(L*W*H)≤20cm*20cm*4.44cm；</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 USB接口数量≥8个（其中USB 3.0接口≥4个，USB 2.0接口≥4个），千兆网口≥1个，VGA接口≥1个，HDMI接口≥1个，音频输入输出接口≥1个，支持4段式耳机音频输入及输出；</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▲设备自带M.2 SSD槽位≥2个，2.5英寸硬盘位≥1个，提供产品图片证明；</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设备自带内存槽位≥2个；</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★为保障所投设备质量优异、可靠性高，要求所投设备平均故障间隔时间（MTBF）≥30万小时，针对此功能提供第三方测试机构出具的测试报告和证书复印件；</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为了降低部署难度，终端首次上电后支持终端配置向导，无需管理员账号即可实现终端配置，降低配置难度；</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支持上电自启动功能，并能够根据实际使用情况选择关闭或开启；</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终端支持完全离线模式，即在云终端控制器连接中断时，依然可使用当前正在使用的镜像环境，保障业务连续性；</w:t>
            </w:r>
          </w:p>
          <w:p>
            <w:pPr>
              <w:numPr>
                <w:ilvl w:val="0"/>
                <w:numId w:val="1"/>
              </w:numPr>
              <w:suppressAutoHyphens/>
              <w:spacing w:line="400" w:lineRule="exact"/>
              <w:rPr>
                <w:rFonts w:hint="eastAsia" w:ascii="宋体" w:hAnsi="宋体" w:eastAsia="宋体" w:cs="宋体"/>
                <w:kern w:val="0"/>
                <w:szCs w:val="21"/>
              </w:rPr>
            </w:pPr>
            <w:r>
              <w:rPr>
                <w:rFonts w:hint="eastAsia" w:ascii="宋体" w:hAnsi="宋体" w:eastAsia="宋体" w:cs="宋体"/>
                <w:kern w:val="0"/>
                <w:szCs w:val="21"/>
              </w:rPr>
              <w:t>要求所投产品支持个性化配置保存功能，在还原桌面的情况下，可以将个性化信息（比如输入法个性程序）保存至个人数据盘中；</w:t>
            </w:r>
          </w:p>
          <w:p>
            <w:pPr>
              <w:suppressAutoHyphens/>
              <w:spacing w:line="400" w:lineRule="exact"/>
              <w:rPr>
                <w:rFonts w:hint="eastAsia" w:ascii="宋体" w:hAnsi="宋体" w:eastAsia="宋体" w:cs="宋体"/>
                <w:b/>
                <w:bCs/>
                <w:kern w:val="0"/>
                <w:szCs w:val="21"/>
              </w:rPr>
            </w:pPr>
            <w:r>
              <w:rPr>
                <w:rFonts w:hint="eastAsia" w:ascii="宋体" w:hAnsi="宋体" w:eastAsia="宋体" w:cs="宋体"/>
                <w:b/>
                <w:bCs/>
                <w:kern w:val="0"/>
                <w:szCs w:val="21"/>
              </w:rPr>
              <w:t>二、配套虚拟化软件参数</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采用BS软件架构，中文图形化管理页面；</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管理平台至少要包括镜像管理、教室管理、用户管理等关键功能模块；</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★同一虚拟教室的学生机可以按需工作在IDV、TCI、VDI任意一种模式下，提供实际界面截图以及具有 CMA或 CNAS认证的第三方权威机构检验报告证明；</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一台终端具备可以同时部署IDV、TCI桌面的能力，并且可以实际使用。可以在镜像选择页面同时提供2种镜像，根据用户选择的镜像进入系统的同时自动判断使用哪种类型的桌面启动；</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镜像模版可以使用多种类型的操作系统，至少包括：win7 、win 10、win server 2008、win server 2012、Redhat、Ubuntu等操作系统版本；</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提供虚拟教室功能，能够按照教室规模创建不同的虚拟教室，每个虚拟教室独立管理和配置，在云终端控制器管理页面能够实现对独立教室的学生终端、教师云终端分别进行配置和管理；</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★支持教学镜像对学生隐藏或可见，要求提供实际界面截图；</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终端支持完全离线模式，即在云终端控制器连接中断时，依然可使用当前正在使用的镜像环境，保障业务连续性；</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支持个性化配置保存功能，在还原桌面的情况下，首次完成软件的逐台注册激活后，可以将激活信息保存至个人数据盘中。之后即使更新镜像模版也不会破坏激活信息，无需重新激活；</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★支持个性化配置保存功能。首次完成软件的注册激活后，之后更新镜像模版也无需重新激活。</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★支持管理员通过服务器集群的web管理平台唤醒远程不同网段的终端，中间无需使用跳板机转发，提供实际界面截图证明；</w:t>
            </w:r>
          </w:p>
          <w:p>
            <w:pPr>
              <w:numPr>
                <w:ilvl w:val="0"/>
                <w:numId w:val="2"/>
              </w:numPr>
              <w:spacing w:line="400" w:lineRule="exact"/>
              <w:rPr>
                <w:rFonts w:hint="eastAsia" w:ascii="宋体" w:hAnsi="宋体" w:eastAsia="宋体" w:cs="宋体"/>
                <w:kern w:val="0"/>
                <w:szCs w:val="21"/>
              </w:rPr>
            </w:pPr>
            <w:r>
              <w:rPr>
                <w:rFonts w:hint="eastAsia" w:ascii="宋体" w:hAnsi="宋体" w:eastAsia="宋体" w:cs="宋体"/>
                <w:kern w:val="0"/>
                <w:szCs w:val="21"/>
              </w:rPr>
              <w:t>★为确保英语听说软件兼容性，要求提供和市面主流语音听说市场厂家互测认证报告（至少包括讯飞启明、中科卓软等厂家）</w:t>
            </w:r>
          </w:p>
          <w:p>
            <w:pPr>
              <w:bidi w:val="0"/>
              <w:rPr>
                <w:rFonts w:hint="eastAsia" w:ascii="宋体" w:hAnsi="宋体" w:eastAsia="宋体" w:cs="宋体"/>
                <w:sz w:val="21"/>
                <w:szCs w:val="21"/>
                <w:lang w:val="en-US" w:eastAsia="zh-CN"/>
              </w:rPr>
            </w:pPr>
            <w:r>
              <w:rPr>
                <w:rFonts w:hint="eastAsia" w:ascii="宋体" w:hAnsi="宋体" w:eastAsia="宋体" w:cs="宋体"/>
                <w:kern w:val="0"/>
                <w:szCs w:val="21"/>
              </w:rPr>
              <w:t>★云终端控制器提供C/S架构的云终端控制器统一管理界面，提供句导式的部署方法和体检机制。</w:t>
            </w:r>
          </w:p>
        </w:tc>
        <w:tc>
          <w:tcPr>
            <w:tcW w:w="1367"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3</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台式电脑②</w:t>
            </w:r>
          </w:p>
        </w:tc>
        <w:tc>
          <w:tcPr>
            <w:tcW w:w="6154" w:type="dxa"/>
          </w:tcPr>
          <w:p>
            <w:pPr>
              <w:jc w:val="left"/>
              <w:rPr>
                <w:rFonts w:hint="default"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系统:Windows 11</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芯片组：英特尔 酷睿</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显卡类型：集成显卡</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CPU： i5-12500</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核心数：六核心/六线程</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显示器：23.8英寸</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鼠标：有线鼠标</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USB接口数：8个</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处理器：intel i5</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内存容量：16G</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硬盘容量：512G</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机箱大小：10-20L</w:t>
            </w:r>
          </w:p>
          <w:p>
            <w:pPr>
              <w:jc w:val="left"/>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质保：3年</w:t>
            </w:r>
          </w:p>
          <w:p>
            <w:pPr>
              <w:bidi w:val="0"/>
              <w:rPr>
                <w:rFonts w:hint="eastAsia" w:ascii="宋体" w:hAnsi="宋体" w:eastAsia="宋体" w:cs="宋体"/>
                <w:sz w:val="21"/>
                <w:szCs w:val="21"/>
                <w:lang w:val="en-US" w:eastAsia="zh-CN"/>
              </w:rPr>
            </w:pPr>
            <w:r>
              <w:rPr>
                <w:rFonts w:hint="eastAsia" w:ascii="宋体" w:hAnsi="宋体" w:eastAsia="宋体" w:cs="宋体"/>
                <w:b w:val="0"/>
                <w:color w:val="auto"/>
                <w:kern w:val="2"/>
                <w:sz w:val="21"/>
                <w:szCs w:val="21"/>
                <w:highlight w:val="none"/>
                <w:vertAlign w:val="baseline"/>
                <w:lang w:val="en-US" w:eastAsia="zh-CN" w:bidi="ar"/>
              </w:rPr>
              <w:t>功能：无光驱、云教室</w:t>
            </w:r>
          </w:p>
        </w:tc>
        <w:tc>
          <w:tcPr>
            <w:tcW w:w="1367"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894"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4</w:t>
            </w:r>
          </w:p>
        </w:tc>
        <w:tc>
          <w:tcPr>
            <w:tcW w:w="1665" w:type="dxa"/>
          </w:tcPr>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1"/>
                <w:szCs w:val="21"/>
                <w:highlight w:val="none"/>
                <w:vertAlign w:val="baseline"/>
                <w:lang w:val="en-US" w:eastAsia="zh-CN" w:bidi="ar"/>
              </w:rPr>
            </w:pPr>
            <w:r>
              <w:rPr>
                <w:rFonts w:hint="eastAsia" w:ascii="宋体" w:hAnsi="宋体" w:eastAsia="宋体" w:cs="宋体"/>
                <w:b w:val="0"/>
                <w:color w:val="auto"/>
                <w:kern w:val="2"/>
                <w:sz w:val="21"/>
                <w:szCs w:val="21"/>
                <w:highlight w:val="none"/>
                <w:vertAlign w:val="baseline"/>
                <w:lang w:val="en-US" w:eastAsia="zh-CN" w:bidi="ar"/>
              </w:rPr>
              <w:t>打印机</w:t>
            </w:r>
          </w:p>
        </w:tc>
        <w:tc>
          <w:tcPr>
            <w:tcW w:w="6154" w:type="dxa"/>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黑白模式最佳打印分辨率：5760*1440dpi</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扫描类型：平板式</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支持纸张尺寸：A4</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产品净重：≥3.9KG</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黑白印量≥4500页、彩色印量≥7500页</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基础功能：扫描、复印、打印</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纸张输入容量：0-149页</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支持彩色打印</w:t>
            </w:r>
          </w:p>
          <w:p>
            <w:pPr>
              <w:bidi w:val="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打印机类型：墨仓式</w:t>
            </w:r>
          </w:p>
        </w:tc>
        <w:tc>
          <w:tcPr>
            <w:tcW w:w="1367"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1200元</w:t>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货物验收合格后，成交人按执行金额开具有效等额发票交采购人，采购人按照财务审批流程通过转账方式支付货款给成交人。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Uighur">
    <w:panose1 w:val="02000000000000000000"/>
    <w:charset w:val="00"/>
    <w:family w:val="auto"/>
    <w:pitch w:val="default"/>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E36DD3"/>
    <w:multiLevelType w:val="singleLevel"/>
    <w:tmpl w:val="DDE36DD3"/>
    <w:lvl w:ilvl="0" w:tentative="0">
      <w:start w:val="1"/>
      <w:numFmt w:val="decimal"/>
      <w:lvlText w:val="%1."/>
      <w:lvlJc w:val="left"/>
      <w:pPr>
        <w:ind w:left="425" w:hanging="425"/>
      </w:pPr>
      <w:rPr>
        <w:rFonts w:hint="default"/>
      </w:rPr>
    </w:lvl>
  </w:abstractNum>
  <w:abstractNum w:abstractNumId="1">
    <w:nsid w:val="105D05C4"/>
    <w:multiLevelType w:val="singleLevel"/>
    <w:tmpl w:val="105D05C4"/>
    <w:lvl w:ilvl="0" w:tentative="0">
      <w:start w:val="1"/>
      <w:numFmt w:val="decimal"/>
      <w:lvlText w:val="%1."/>
      <w:lvlJc w:val="left"/>
      <w:pPr>
        <w:ind w:left="425" w:hanging="425"/>
      </w:pPr>
      <w:rPr>
        <w:rFonts w:hint="default"/>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215D551A"/>
    <w:rsid w:val="24716F9E"/>
    <w:rsid w:val="2981493E"/>
    <w:rsid w:val="2D1629BF"/>
    <w:rsid w:val="31410A28"/>
    <w:rsid w:val="32EB498D"/>
    <w:rsid w:val="382B4C66"/>
    <w:rsid w:val="4027414D"/>
    <w:rsid w:val="41E2162B"/>
    <w:rsid w:val="485A67E9"/>
    <w:rsid w:val="4D74169B"/>
    <w:rsid w:val="4D8B7E4D"/>
    <w:rsid w:val="4F007AE2"/>
    <w:rsid w:val="4F737399"/>
    <w:rsid w:val="51445BB7"/>
    <w:rsid w:val="51AD58EC"/>
    <w:rsid w:val="548017AA"/>
    <w:rsid w:val="5B29077D"/>
    <w:rsid w:val="63BB7DD5"/>
    <w:rsid w:val="6A046E6E"/>
    <w:rsid w:val="732C22C8"/>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2024-09-11T02:26:59Z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