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教学用品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采购需求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文件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  <w:t>说明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  <w:t>1、供应商应根据自身实际情况响应采购需求文件中的各项需求。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  <w:t>2、商务条款评审中允许负偏离的条款数为 0 项。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  <w:t>技术需求评审中允许负偏离的条款数为 0 项。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lang w:eastAsia="zh-CN"/>
        </w:rPr>
        <w:t>一、</w:t>
      </w: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项目要求及技术需求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197" w:type="dxa"/>
          </w:tcPr>
          <w:tbl>
            <w:tblPr>
              <w:tblW w:w="4998" w:type="pct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96"/>
              <w:gridCol w:w="1261"/>
              <w:gridCol w:w="936"/>
              <w:gridCol w:w="696"/>
              <w:gridCol w:w="696"/>
              <w:gridCol w:w="3844"/>
              <w:gridCol w:w="848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34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77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名称</w:t>
                  </w:r>
                </w:p>
              </w:tc>
              <w:tc>
                <w:tcPr>
                  <w:tcW w:w="42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预算单价（元）</w:t>
                  </w:r>
                </w:p>
              </w:tc>
              <w:tc>
                <w:tcPr>
                  <w:tcW w:w="39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23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228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参数要求</w:t>
                  </w:r>
                </w:p>
              </w:tc>
              <w:tc>
                <w:tcPr>
                  <w:tcW w:w="54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40" w:hRule="atLeast"/>
              </w:trPr>
              <w:tc>
                <w:tcPr>
                  <w:tcW w:w="34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77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洗头盆</w:t>
                  </w:r>
                </w:p>
              </w:tc>
              <w:tc>
                <w:tcPr>
                  <w:tcW w:w="42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39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23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228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1.双层置物架、循环水泵、万向轮、排水管、水瓢、按摩刷；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2.材质PP/EVA；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3.可调节高度约：44-58cm；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3.规格尺寸：约43*33*58cm；</w:t>
                  </w:r>
                </w:p>
              </w:tc>
              <w:tc>
                <w:tcPr>
                  <w:tcW w:w="54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80" w:hRule="atLeast"/>
              </w:trPr>
              <w:tc>
                <w:tcPr>
                  <w:tcW w:w="34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77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过床易</w:t>
                  </w:r>
                </w:p>
              </w:tc>
              <w:tc>
                <w:tcPr>
                  <w:tcW w:w="42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 xml:space="preserve">350 </w:t>
                  </w:r>
                </w:p>
              </w:tc>
              <w:tc>
                <w:tcPr>
                  <w:tcW w:w="39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23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228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1.产品材质: 白色板:涤纶、PE； 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2.绿色套: 尼龙 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3.展开尺寸:172*48*2cm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4.折叠尺寸:86*48*4cm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5.净重:2kg毛重:3kg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6.产品功能: 床与床、推车、检查台等小于150mm落差方面的过床及抬护。</w:t>
                  </w:r>
                </w:p>
              </w:tc>
              <w:tc>
                <w:tcPr>
                  <w:tcW w:w="54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移动照护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0" w:hRule="atLeast"/>
              </w:trPr>
              <w:tc>
                <w:tcPr>
                  <w:tcW w:w="34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7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床扫、抹布</w:t>
                  </w:r>
                </w:p>
              </w:tc>
              <w:tc>
                <w:tcPr>
                  <w:tcW w:w="42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 xml:space="preserve">20 </w:t>
                  </w:r>
                </w:p>
              </w:tc>
              <w:tc>
                <w:tcPr>
                  <w:tcW w:w="39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23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228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1.床扫：规格388.5cm，重量约195g，PP材质；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2.抹布：规格35*75cm，聚酯纤维80% 聚酰胺纤维(锦纶)20%。</w:t>
                  </w:r>
                </w:p>
              </w:tc>
              <w:tc>
                <w:tcPr>
                  <w:tcW w:w="54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80" w:hRule="atLeast"/>
              </w:trPr>
              <w:tc>
                <w:tcPr>
                  <w:tcW w:w="34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77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医疗护理员手环</w:t>
                  </w:r>
                </w:p>
              </w:tc>
              <w:tc>
                <w:tcPr>
                  <w:tcW w:w="42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 xml:space="preserve">230 </w:t>
                  </w:r>
                </w:p>
              </w:tc>
              <w:tc>
                <w:tcPr>
                  <w:tcW w:w="39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23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228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一、接收器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-产品尺寸：53*53*17mm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-产品净重：40g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-外壳材质：ABS            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-表面处理：磨砂   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-产品颜色: 白色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-表面按键：硅胶按键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-按键数量：1个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-按键寿命：百万次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-使用频段：433.92MHz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-使用电池：1节23A 12V碱性电池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-电池寿命：约12-18个月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-EMC抗干扰：强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二、手环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-产品尺寸：48mm X 25mm X 15mm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-产品净重：约39g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-携带方式：手环式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-外壳材质：聚氨酯+PC 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-产品颜色: 黑色 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-按键数量：2个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-按键寿命：约百万次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-表面处理：耐磨UV喷漆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-显示屏幕：OLED单色屏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-显示类型：一组3/5位数字（有储存功能）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-电源输入：100-240V AC 50/60Hz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-电源输出：DC 5V/0.1A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-使用电池：3.7V锂电池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-电池容量：180mAh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-提示时长: 01-15个时长段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-接收灵敏度:  -114dBm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-使用频段： 433.92MHz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-EMC抗干扰：强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-可带呼叫器数量: 500个 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-储存信息个数：10个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-提示方式: 振动  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-自动销号时间: 1-99秒,00为无限显示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-英文字母显示: 可英文、数字多种组合方式显示(0-9，A-Z)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-待机时间：约2-3天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-销号模式：手动、自动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特殊功能：具有闹钟、万年历、数据下载功能</w:t>
                  </w:r>
                </w:p>
              </w:tc>
              <w:tc>
                <w:tcPr>
                  <w:tcW w:w="54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60" w:hRule="atLeast"/>
              </w:trPr>
              <w:tc>
                <w:tcPr>
                  <w:tcW w:w="34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77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床头服务呼叫器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（医疗护理员专用）</w:t>
                  </w:r>
                </w:p>
              </w:tc>
              <w:tc>
                <w:tcPr>
                  <w:tcW w:w="42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39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23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228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1.产品尺寸：53*53*17mm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2.产品净重：40g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3.外壳材质：ABS            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4.表面处理：磨砂   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5.产品颜色: 白色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6.表面按键：硅胶按键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7.按键数量：1个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8.按键寿命：百万次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9.使用频段：433.92MHz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10.使用电池：1节23A 12V碱性电池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11.电池寿命：约12-18个月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12.EMC抗干扰：强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13.使用主机: 迅铃全线主机；</w:t>
                  </w:r>
                </w:p>
              </w:tc>
              <w:tc>
                <w:tcPr>
                  <w:tcW w:w="54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00" w:hRule="atLeast"/>
              </w:trPr>
              <w:tc>
                <w:tcPr>
                  <w:tcW w:w="34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77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手杖</w:t>
                  </w:r>
                </w:p>
              </w:tc>
              <w:tc>
                <w:tcPr>
                  <w:tcW w:w="42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39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23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228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1.手柄功能 ABS防滑手柄；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2.杖身材质铝合金；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3.主杆直径：上杠22mm下杆19mm；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4.调节高度：10档伸缩(60-95cm)；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5.适合身高：140-180cm；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6.产品重量：372.5g；</w:t>
                  </w:r>
                </w:p>
              </w:tc>
              <w:tc>
                <w:tcPr>
                  <w:tcW w:w="54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00" w:hRule="atLeast"/>
              </w:trPr>
              <w:tc>
                <w:tcPr>
                  <w:tcW w:w="34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77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马桶凳</w:t>
                  </w:r>
                </w:p>
              </w:tc>
              <w:tc>
                <w:tcPr>
                  <w:tcW w:w="42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350</w:t>
                  </w:r>
                </w:p>
              </w:tc>
              <w:tc>
                <w:tcPr>
                  <w:tcW w:w="39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23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228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1.产品材质:碳钢+高弹海绵坐垫+ABS扶手+橡胶脚垫；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2.适用人群:老人、孕妇、行动不便者；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3.座宽尺寸:42*45cm 扶手长度:34cm ；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4.折叠尺寸:72*55*18cm ；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5.靠背到地面高度:85~95cm；</w:t>
                  </w:r>
                </w:p>
              </w:tc>
              <w:tc>
                <w:tcPr>
                  <w:tcW w:w="54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0" w:hRule="atLeast"/>
              </w:trPr>
              <w:tc>
                <w:tcPr>
                  <w:tcW w:w="34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77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尿壶</w:t>
                  </w:r>
                </w:p>
              </w:tc>
              <w:tc>
                <w:tcPr>
                  <w:tcW w:w="42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39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23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228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规格：18*7.5cm，304不锈钢</w:t>
                  </w:r>
                </w:p>
              </w:tc>
              <w:tc>
                <w:tcPr>
                  <w:tcW w:w="54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80" w:hRule="atLeast"/>
              </w:trPr>
              <w:tc>
                <w:tcPr>
                  <w:tcW w:w="34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77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洗澡椅</w:t>
                  </w:r>
                </w:p>
              </w:tc>
              <w:tc>
                <w:tcPr>
                  <w:tcW w:w="42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300</w:t>
                  </w:r>
                </w:p>
              </w:tc>
              <w:tc>
                <w:tcPr>
                  <w:tcW w:w="39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3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228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1.产品尺寸:50X43X(66-79)CM 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2.坐板尺寸:40X33X5CM 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3.产品材质:铝合金+吹塑 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4.产品承重:360斤 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5.产品净重:2.8KG</w:t>
                  </w:r>
                </w:p>
              </w:tc>
              <w:tc>
                <w:tcPr>
                  <w:tcW w:w="54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40" w:hRule="atLeast"/>
              </w:trPr>
              <w:tc>
                <w:tcPr>
                  <w:tcW w:w="34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77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医疗垃圾桶</w:t>
                  </w:r>
                </w:p>
              </w:tc>
              <w:tc>
                <w:tcPr>
                  <w:tcW w:w="42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39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23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228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1.规格：35*19*22.2CM ；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2.容量：15L；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3.产品材质 进口高密度聚丙烯PP ；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4.开合方式 脚踏式带盖 ；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5.适用环境 医疗室、诊所、病房、化疗室等 ；</w:t>
                  </w:r>
                </w:p>
              </w:tc>
              <w:tc>
                <w:tcPr>
                  <w:tcW w:w="54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20" w:hRule="atLeast"/>
              </w:trPr>
              <w:tc>
                <w:tcPr>
                  <w:tcW w:w="34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77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生活垃圾桶</w:t>
                  </w:r>
                </w:p>
              </w:tc>
              <w:tc>
                <w:tcPr>
                  <w:tcW w:w="42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39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23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228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1.材质：PP材质；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2.规格：30.7*27.5cm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3.容量：16L</w:t>
                  </w:r>
                </w:p>
              </w:tc>
              <w:tc>
                <w:tcPr>
                  <w:tcW w:w="54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0" w:hRule="atLeast"/>
              </w:trPr>
              <w:tc>
                <w:tcPr>
                  <w:tcW w:w="34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77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模具收纳箱</w:t>
                  </w:r>
                </w:p>
              </w:tc>
              <w:tc>
                <w:tcPr>
                  <w:tcW w:w="42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39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23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228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1.规格尺寸：70*47*37cm；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2.材质：PP材质</w:t>
                  </w:r>
                </w:p>
              </w:tc>
              <w:tc>
                <w:tcPr>
                  <w:tcW w:w="54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</w:tr>
          </w:tbl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</w:p>
    <w:p>
      <w:pPr>
        <w:pStyle w:val="10"/>
        <w:numPr>
          <w:ilvl w:val="0"/>
          <w:numId w:val="0"/>
        </w:numPr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二、</w:t>
      </w:r>
      <w:r>
        <w:rPr>
          <w:rFonts w:hint="eastAsia" w:ascii="宋体" w:hAnsi="宋体" w:eastAsia="宋体" w:cs="宋体"/>
          <w:b/>
          <w:sz w:val="32"/>
          <w:szCs w:val="32"/>
        </w:rPr>
        <w:t>商务要求</w:t>
      </w:r>
    </w:p>
    <w:tbl>
      <w:tblPr>
        <w:tblStyle w:val="5"/>
        <w:tblW w:w="9927" w:type="dxa"/>
        <w:tblInd w:w="-3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1041"/>
        <w:gridCol w:w="8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c>
          <w:tcPr>
            <w:tcW w:w="1041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"/>
              </w:rPr>
              <w:t>售后服务要求</w:t>
            </w:r>
          </w:p>
        </w:tc>
        <w:tc>
          <w:tcPr>
            <w:tcW w:w="8886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  <w:t>1、产品报价包括货物的所有费用，包括采购、运输、劳务、管理、利润、税金、保险、协调、培训、售后服务、配送产品、安装以及所有的不定因素的风险等；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  <w:t>2、如确定有质量问题，按照正常程序退换货。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c>
          <w:tcPr>
            <w:tcW w:w="1041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"/>
              </w:rPr>
              <w:t>交货时间及地点</w:t>
            </w:r>
          </w:p>
        </w:tc>
        <w:tc>
          <w:tcPr>
            <w:tcW w:w="8886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  <w:t>、交货时间：合同签订生效后，按需求量，按时、按要求送货至指定地点并负责卸货安装。不接受物流或者快递送货，发物流或者快递的需供应商自己来接货，送货到指定地点并负责卸货安装。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both"/>
              <w:rPr>
                <w:rFonts w:hint="default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  <w:t>2、交货地点：采购人指定地点。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c>
          <w:tcPr>
            <w:tcW w:w="1041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"/>
              </w:rPr>
              <w:t>付款条件</w:t>
            </w:r>
          </w:p>
        </w:tc>
        <w:tc>
          <w:tcPr>
            <w:tcW w:w="8886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  <w:t>货物验收合格后，成交人按执行金额开具有效等额发票交采购人，采购人60天内通过转账方式支付货款给成交人。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c>
          <w:tcPr>
            <w:tcW w:w="1041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验收要求</w:t>
            </w:r>
          </w:p>
        </w:tc>
        <w:tc>
          <w:tcPr>
            <w:tcW w:w="8886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numPr>
                <w:ilvl w:val="0"/>
                <w:numId w:val="1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验收过程中所产生的一切费用均由中标人承担。报价时应考虑相关费用。</w:t>
            </w:r>
          </w:p>
          <w:p>
            <w:pPr>
              <w:pStyle w:val="3"/>
              <w:numPr>
                <w:ilvl w:val="0"/>
                <w:numId w:val="1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验收时，中标人需向采购人提供完整的技术资料，包括但不限于产品使用说明等。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2346" w:hRule="atLeast"/>
        </w:trPr>
        <w:tc>
          <w:tcPr>
            <w:tcW w:w="1041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质量要求</w:t>
            </w:r>
          </w:p>
        </w:tc>
        <w:tc>
          <w:tcPr>
            <w:tcW w:w="8886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1.质量达到国家验收合格标准。</w:t>
            </w:r>
          </w:p>
          <w:p>
            <w:pPr>
              <w:spacing w:line="5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2.投标人所提供的货物型号、技术规格、技术参数等质量必须与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采购需求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相一致。</w:t>
            </w:r>
          </w:p>
          <w:p>
            <w:pPr>
              <w:spacing w:line="5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3.投标人所提供的货物必须是全新、未使用的原装产品，且在正常安装、使用和保养条件下，其使用寿命期内各项指标均达到质量要求。</w:t>
            </w:r>
          </w:p>
          <w:p>
            <w:pPr>
              <w:pStyle w:val="3"/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703" w:right="1519" w:bottom="533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F4740B"/>
    <w:multiLevelType w:val="singleLevel"/>
    <w:tmpl w:val="18F4740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F4774"/>
    <w:rsid w:val="01191366"/>
    <w:rsid w:val="015A20EC"/>
    <w:rsid w:val="02B47648"/>
    <w:rsid w:val="07A03680"/>
    <w:rsid w:val="0A8B1444"/>
    <w:rsid w:val="108E7745"/>
    <w:rsid w:val="15285117"/>
    <w:rsid w:val="170479F1"/>
    <w:rsid w:val="17C41C70"/>
    <w:rsid w:val="1CD10EAC"/>
    <w:rsid w:val="215D551A"/>
    <w:rsid w:val="24716F9E"/>
    <w:rsid w:val="2981493E"/>
    <w:rsid w:val="2D1629BF"/>
    <w:rsid w:val="31410A28"/>
    <w:rsid w:val="32EB498D"/>
    <w:rsid w:val="363A7E23"/>
    <w:rsid w:val="382B4C66"/>
    <w:rsid w:val="4027414D"/>
    <w:rsid w:val="41E2162B"/>
    <w:rsid w:val="45F23AAE"/>
    <w:rsid w:val="485A67E9"/>
    <w:rsid w:val="4B3B116F"/>
    <w:rsid w:val="4D74169B"/>
    <w:rsid w:val="4D8B7E4D"/>
    <w:rsid w:val="4F007AE2"/>
    <w:rsid w:val="4F737399"/>
    <w:rsid w:val="51445BB7"/>
    <w:rsid w:val="51AD58EC"/>
    <w:rsid w:val="548017AA"/>
    <w:rsid w:val="5B29077D"/>
    <w:rsid w:val="60DE31FD"/>
    <w:rsid w:val="61180A6C"/>
    <w:rsid w:val="63BB7DD5"/>
    <w:rsid w:val="6A046E6E"/>
    <w:rsid w:val="732C22C8"/>
    <w:rsid w:val="75D141D1"/>
    <w:rsid w:val="76920E3E"/>
    <w:rsid w:val="781119E9"/>
    <w:rsid w:val="7B7C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Other|1"/>
    <w:basedOn w:val="1"/>
    <w:qFormat/>
    <w:uiPriority w:val="0"/>
    <w:pPr>
      <w:widowControl w:val="0"/>
      <w:shd w:val="clear" w:color="auto" w:fill="auto"/>
      <w:spacing w:line="425" w:lineRule="exact"/>
    </w:pPr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  <w:style w:type="character" w:customStyle="1" w:styleId="9">
    <w:name w:val="标题 1 Char"/>
    <w:link w:val="2"/>
    <w:qFormat/>
    <w:uiPriority w:val="0"/>
    <w:rPr>
      <w:b/>
      <w:bCs/>
      <w:kern w:val="44"/>
      <w:sz w:val="44"/>
      <w:szCs w:val="44"/>
    </w:rPr>
  </w:style>
  <w:style w:type="paragraph" w:customStyle="1" w:styleId="10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2023-09-11T02:34:00Z</dcterms:created>
  <dc:creator>szry</dc:creator>
  <cp:lastModifiedBy>Yanny</cp:lastModifiedBy>
  <dcterms:modified xsi:type="dcterms:W3CDTF">2025-09-09T10:53:19Z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88E289E46A2B46A9AF375C8EA5E2E142</vt:lpwstr>
  </property>
</Properties>
</file>